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12A22" w14:textId="77777777" w:rsidR="00630AA1" w:rsidRDefault="00630AA1" w:rsidP="00943F84">
      <w:pPr>
        <w:jc w:val="center"/>
      </w:pPr>
    </w:p>
    <w:p w14:paraId="62DA27FA" w14:textId="77777777" w:rsidR="00943F84" w:rsidRDefault="00943F84" w:rsidP="00943F84">
      <w:pPr>
        <w:jc w:val="center"/>
      </w:pPr>
    </w:p>
    <w:p w14:paraId="663C828D" w14:textId="77777777" w:rsidR="00943F84" w:rsidRDefault="00943F84" w:rsidP="00943F84">
      <w:pPr>
        <w:jc w:val="center"/>
      </w:pPr>
    </w:p>
    <w:p w14:paraId="3A69482B" w14:textId="77777777" w:rsidR="00943F84" w:rsidRDefault="00943F84" w:rsidP="00943F84">
      <w:pPr>
        <w:jc w:val="center"/>
      </w:pPr>
    </w:p>
    <w:p w14:paraId="74027781" w14:textId="77777777" w:rsidR="00943F84" w:rsidRDefault="00943F84" w:rsidP="00943F84">
      <w:pPr>
        <w:jc w:val="center"/>
      </w:pPr>
    </w:p>
    <w:p w14:paraId="1DAF808F" w14:textId="77777777" w:rsidR="00943F84" w:rsidRDefault="00943F84" w:rsidP="00943F84">
      <w:pPr>
        <w:jc w:val="center"/>
      </w:pPr>
    </w:p>
    <w:p w14:paraId="70E3A89E" w14:textId="77777777" w:rsidR="00943F84" w:rsidRDefault="00943F84" w:rsidP="00943F84">
      <w:pPr>
        <w:jc w:val="center"/>
      </w:pPr>
      <w:r>
        <w:t>Elements of a Contract</w:t>
      </w:r>
    </w:p>
    <w:p w14:paraId="68C897DA" w14:textId="77777777" w:rsidR="00943F84" w:rsidRDefault="00943F84" w:rsidP="00943F84">
      <w:pPr>
        <w:jc w:val="center"/>
      </w:pPr>
      <w:r>
        <w:t>Alonda Martin</w:t>
      </w:r>
    </w:p>
    <w:p w14:paraId="72767A1B" w14:textId="77777777" w:rsidR="00943F84" w:rsidRDefault="00943F84" w:rsidP="00943F84">
      <w:pPr>
        <w:jc w:val="center"/>
      </w:pPr>
      <w:r>
        <w:t xml:space="preserve">BUS 670 Legal </w:t>
      </w:r>
      <w:proofErr w:type="gramStart"/>
      <w:r>
        <w:t>Environment</w:t>
      </w:r>
      <w:proofErr w:type="gramEnd"/>
    </w:p>
    <w:p w14:paraId="46375DF0" w14:textId="77777777" w:rsidR="00943F84" w:rsidRDefault="00943F84" w:rsidP="00943F84">
      <w:pPr>
        <w:jc w:val="center"/>
      </w:pPr>
      <w:r>
        <w:t xml:space="preserve">Instructor: Shawn </w:t>
      </w:r>
      <w:proofErr w:type="spellStart"/>
      <w:r>
        <w:t>Grismley</w:t>
      </w:r>
      <w:proofErr w:type="spellEnd"/>
    </w:p>
    <w:p w14:paraId="551B8B0A" w14:textId="77777777" w:rsidR="00943F84" w:rsidRDefault="00943F84" w:rsidP="00943F84">
      <w:pPr>
        <w:jc w:val="center"/>
      </w:pPr>
      <w:r>
        <w:t>July 11, 2016</w:t>
      </w:r>
    </w:p>
    <w:p w14:paraId="1CB1EA15" w14:textId="77777777" w:rsidR="00943F84" w:rsidRDefault="00943F84" w:rsidP="00943F84">
      <w:pPr>
        <w:jc w:val="center"/>
      </w:pPr>
    </w:p>
    <w:p w14:paraId="706DED3C" w14:textId="77777777" w:rsidR="00943F84" w:rsidRDefault="00943F84" w:rsidP="00943F84">
      <w:pPr>
        <w:jc w:val="center"/>
      </w:pPr>
    </w:p>
    <w:p w14:paraId="44330D2F" w14:textId="77777777" w:rsidR="00943F84" w:rsidRDefault="00943F84" w:rsidP="00943F84">
      <w:pPr>
        <w:jc w:val="center"/>
      </w:pPr>
    </w:p>
    <w:p w14:paraId="758D9D9C" w14:textId="77777777" w:rsidR="00943F84" w:rsidRDefault="00943F84" w:rsidP="00943F84">
      <w:pPr>
        <w:jc w:val="center"/>
      </w:pPr>
    </w:p>
    <w:p w14:paraId="54E46C32" w14:textId="77777777" w:rsidR="00943F84" w:rsidRDefault="00943F84" w:rsidP="00943F84">
      <w:pPr>
        <w:jc w:val="center"/>
      </w:pPr>
    </w:p>
    <w:p w14:paraId="5A17A430" w14:textId="77777777" w:rsidR="00943F84" w:rsidRDefault="00943F84" w:rsidP="00943F84">
      <w:pPr>
        <w:jc w:val="center"/>
      </w:pPr>
    </w:p>
    <w:p w14:paraId="5802A019" w14:textId="77777777" w:rsidR="00943F84" w:rsidRDefault="00943F84" w:rsidP="00943F84">
      <w:pPr>
        <w:jc w:val="center"/>
      </w:pPr>
    </w:p>
    <w:p w14:paraId="77C4D70A" w14:textId="77777777" w:rsidR="00943F84" w:rsidRDefault="00943F84" w:rsidP="00943F84">
      <w:pPr>
        <w:jc w:val="center"/>
      </w:pPr>
    </w:p>
    <w:p w14:paraId="557A936B" w14:textId="77777777" w:rsidR="00943F84" w:rsidRDefault="00943F84" w:rsidP="00943F84">
      <w:pPr>
        <w:jc w:val="center"/>
      </w:pPr>
    </w:p>
    <w:p w14:paraId="5A764237" w14:textId="77777777" w:rsidR="00943F84" w:rsidRDefault="00943F84" w:rsidP="00943F84">
      <w:pPr>
        <w:jc w:val="center"/>
      </w:pPr>
    </w:p>
    <w:p w14:paraId="05D729BA" w14:textId="77777777" w:rsidR="00943F84" w:rsidRDefault="00943F84" w:rsidP="00943F84">
      <w:pPr>
        <w:jc w:val="center"/>
      </w:pPr>
    </w:p>
    <w:p w14:paraId="2A686DB5" w14:textId="77777777" w:rsidR="00943F84" w:rsidRDefault="00943F84" w:rsidP="00943F84">
      <w:pPr>
        <w:jc w:val="center"/>
      </w:pPr>
    </w:p>
    <w:p w14:paraId="034587E2" w14:textId="77777777" w:rsidR="00943F84" w:rsidRDefault="00943F84" w:rsidP="00943F84">
      <w:pPr>
        <w:jc w:val="center"/>
      </w:pPr>
    </w:p>
    <w:p w14:paraId="1D7A9563" w14:textId="77777777" w:rsidR="00943F84" w:rsidRDefault="00943F84" w:rsidP="00943F84">
      <w:pPr>
        <w:jc w:val="center"/>
      </w:pPr>
    </w:p>
    <w:p w14:paraId="02C1B7DC" w14:textId="77777777" w:rsidR="00943F84" w:rsidRDefault="00943F84" w:rsidP="00943F84">
      <w:pPr>
        <w:jc w:val="center"/>
      </w:pPr>
    </w:p>
    <w:p w14:paraId="5CB72293" w14:textId="77777777" w:rsidR="00943F84" w:rsidRDefault="00943F84" w:rsidP="00943F84">
      <w:pPr>
        <w:jc w:val="center"/>
      </w:pPr>
    </w:p>
    <w:p w14:paraId="78B64F52" w14:textId="77777777" w:rsidR="00943F84" w:rsidRDefault="00943F84" w:rsidP="0015770C">
      <w:pPr>
        <w:jc w:val="center"/>
      </w:pPr>
      <w:r>
        <w:lastRenderedPageBreak/>
        <w:t>Elements of a Contract</w:t>
      </w:r>
    </w:p>
    <w:p w14:paraId="050DFF8B" w14:textId="77777777" w:rsidR="00943F84" w:rsidRDefault="0015770C" w:rsidP="0015770C">
      <w:pPr>
        <w:ind w:firstLine="720"/>
        <w:jc w:val="center"/>
      </w:pPr>
      <w:r>
        <w:t>Introduction</w:t>
      </w:r>
    </w:p>
    <w:p w14:paraId="051129A1" w14:textId="77777777" w:rsidR="0015770C" w:rsidRDefault="00393B74" w:rsidP="006A7DAC">
      <w:pPr>
        <w:spacing w:line="480" w:lineRule="auto"/>
      </w:pPr>
      <w:r>
        <w:tab/>
        <w:t>Everyday we utilize contracts throughout our lives.  It may be a simple form of a contract such as verbal, but they are important to us because we are able to come into agreement with one another to achieve something.  For example, parents use verbal contracts to get their children to complete daily chores.  The terms of the contract were offered to the child by the parent to clean their room on Sunday and the child would be allowed to go with friends to the mall.  If the child agrees to the terms, the contract has been made.  Although</w:t>
      </w:r>
      <w:r w:rsidR="0015770C">
        <w:t xml:space="preserve"> it’s a very simple form of a contract, we still unknowingly rely on contracts to get what we want or need. In this paper, we will examine the five elements of a contract, </w:t>
      </w:r>
      <w:proofErr w:type="gramStart"/>
      <w:r w:rsidR="0015770C">
        <w:t>who</w:t>
      </w:r>
      <w:proofErr w:type="gramEnd"/>
      <w:r w:rsidR="0015770C">
        <w:t xml:space="preserve"> governs such contracts and a non-compete agreement with regards to Fabulous Hotel hiring me as the head chef. </w:t>
      </w:r>
      <w:r w:rsidR="006A5C58">
        <w:t>In order for a contract to be valid, it must contain five elements: (1) offer, (2) acceptance, (3) consideration,</w:t>
      </w:r>
      <w:r w:rsidR="00001CF5">
        <w:t xml:space="preserve"> (4) capacity and (5) legality</w:t>
      </w:r>
      <w:r w:rsidR="006A5C58">
        <w:t xml:space="preserve"> </w:t>
      </w:r>
      <w:r w:rsidR="00001CF5">
        <w:t>(</w:t>
      </w:r>
      <w:proofErr w:type="spellStart"/>
      <w:r w:rsidR="00001CF5">
        <w:t>Sequist</w:t>
      </w:r>
      <w:proofErr w:type="spellEnd"/>
      <w:r w:rsidR="00001CF5">
        <w:t>, 2012).</w:t>
      </w:r>
    </w:p>
    <w:p w14:paraId="7E76A674" w14:textId="77777777" w:rsidR="00001CF5" w:rsidRDefault="00001CF5" w:rsidP="00001CF5">
      <w:pPr>
        <w:jc w:val="center"/>
      </w:pPr>
      <w:r>
        <w:t>The Offer</w:t>
      </w:r>
    </w:p>
    <w:p w14:paraId="28DCAD59" w14:textId="77777777" w:rsidR="00001CF5" w:rsidRDefault="00001CF5" w:rsidP="006A7DAC">
      <w:pPr>
        <w:spacing w:line="480" w:lineRule="auto"/>
      </w:pPr>
      <w:r>
        <w:tab/>
        <w:t xml:space="preserve">The offer has three characteristics that set it apart </w:t>
      </w:r>
      <w:r w:rsidR="004C3980">
        <w:t>from preliminary negotiations, which</w:t>
      </w:r>
      <w:r>
        <w:t xml:space="preserve"> are the language of an offer, the transactions of the offer must look like a contract and the offer must be communicated to the person being offered (</w:t>
      </w:r>
      <w:proofErr w:type="spellStart"/>
      <w:r>
        <w:t>Seaquist</w:t>
      </w:r>
      <w:proofErr w:type="spellEnd"/>
      <w:r>
        <w:t xml:space="preserve">, 2012).  </w:t>
      </w:r>
      <w:r w:rsidR="004C3980">
        <w:t xml:space="preserve">For example, Fabulous Hotel offers me a position as the head chef.  The hotel representative offering me employment is considered the </w:t>
      </w:r>
      <w:proofErr w:type="spellStart"/>
      <w:r w:rsidR="004C3980">
        <w:t>offeror</w:t>
      </w:r>
      <w:proofErr w:type="spellEnd"/>
      <w:r w:rsidR="004C3980">
        <w:t xml:space="preserve"> and I become the </w:t>
      </w:r>
      <w:proofErr w:type="spellStart"/>
      <w:r w:rsidR="004C3980">
        <w:t>offeree</w:t>
      </w:r>
      <w:proofErr w:type="spellEnd"/>
      <w:r w:rsidR="004C3980">
        <w:t xml:space="preserve"> because the representative presented me with the opportunity for empl</w:t>
      </w:r>
      <w:r w:rsidR="000A1150">
        <w:t>oyment at the hotel.  The employment contract should outline the terms and conditions of the employment offer</w:t>
      </w:r>
      <w:r w:rsidR="00176AAA">
        <w:t xml:space="preserve"> along with the specified job title, which would be head chef</w:t>
      </w:r>
      <w:r w:rsidR="000A1150">
        <w:t xml:space="preserve">.  </w:t>
      </w:r>
      <w:r w:rsidR="00176AAA">
        <w:t xml:space="preserve">It </w:t>
      </w:r>
      <w:r w:rsidR="000A1150">
        <w:t>would</w:t>
      </w:r>
      <w:r w:rsidR="00176AAA">
        <w:t xml:space="preserve"> also</w:t>
      </w:r>
      <w:r w:rsidR="000A1150">
        <w:t xml:space="preserve"> include comp</w:t>
      </w:r>
      <w:r w:rsidR="007760E9">
        <w:t>ensation, benefits</w:t>
      </w:r>
      <w:r w:rsidR="001C0467">
        <w:t xml:space="preserve">, reporting manager and the terms of employment that I as the </w:t>
      </w:r>
      <w:proofErr w:type="spellStart"/>
      <w:r w:rsidR="001C0467">
        <w:t>offeree</w:t>
      </w:r>
      <w:proofErr w:type="spellEnd"/>
      <w:r w:rsidR="001C0467">
        <w:t xml:space="preserve"> would sign and date.</w:t>
      </w:r>
      <w:r w:rsidR="00176AAA">
        <w:t xml:space="preserve"> </w:t>
      </w:r>
    </w:p>
    <w:p w14:paraId="34F2F6E4" w14:textId="77777777" w:rsidR="001C0467" w:rsidRDefault="001C0467" w:rsidP="001C0467">
      <w:pPr>
        <w:jc w:val="center"/>
      </w:pPr>
      <w:r>
        <w:t>Acceptance</w:t>
      </w:r>
    </w:p>
    <w:p w14:paraId="67F64E36" w14:textId="77777777" w:rsidR="001C0467" w:rsidRDefault="001C0467" w:rsidP="006A7DAC">
      <w:pPr>
        <w:spacing w:line="480" w:lineRule="auto"/>
      </w:pPr>
      <w:r>
        <w:tab/>
      </w:r>
      <w:r w:rsidR="00176AAA">
        <w:t xml:space="preserve">The signature and date on the employment by myself signifies acceptance of the offer of employment.  </w:t>
      </w:r>
      <w:r w:rsidR="000B024D">
        <w:t>When offering an employee a contract of employment whether verbal or written a common law contract is made because employment is a contractual agreement.  Because employment falls under common law</w:t>
      </w:r>
      <w:r w:rsidR="007760CC">
        <w:t>, acceptance must mirror the offer (</w:t>
      </w:r>
      <w:proofErr w:type="spellStart"/>
      <w:r w:rsidR="007760CC">
        <w:t>Seaquist</w:t>
      </w:r>
      <w:proofErr w:type="spellEnd"/>
      <w:r w:rsidR="007760CC">
        <w:t>, 2012).  Therefore, I as the head chef could not accept certain benefits of the offer but then make counter offer regarding salary.  With the acceptance phase, all terms in the offer must mirror the acceptance.</w:t>
      </w:r>
    </w:p>
    <w:p w14:paraId="6F234F19" w14:textId="77777777" w:rsidR="007760CC" w:rsidRDefault="007760CC" w:rsidP="007760CC">
      <w:pPr>
        <w:jc w:val="center"/>
      </w:pPr>
      <w:r>
        <w:t>Consideration</w:t>
      </w:r>
    </w:p>
    <w:p w14:paraId="389E57FC" w14:textId="77777777" w:rsidR="007760CC" w:rsidRDefault="007760CC" w:rsidP="006A7DAC">
      <w:pPr>
        <w:spacing w:line="480" w:lineRule="auto"/>
      </w:pPr>
      <w:r>
        <w:tab/>
      </w:r>
      <w:r w:rsidR="00551F22">
        <w:t>Consideration is basically the exchange of something of value in return for the promise or service of the other party (</w:t>
      </w:r>
      <w:proofErr w:type="spellStart"/>
      <w:r w:rsidR="00551F22">
        <w:t>LaMance</w:t>
      </w:r>
      <w:proofErr w:type="spellEnd"/>
      <w:r w:rsidR="00551F22">
        <w:t xml:space="preserve">, 2013). </w:t>
      </w:r>
      <w:r w:rsidR="00BE0FF9">
        <w:t xml:space="preserve">Consideration, with regards to employment contracts refers to the </w:t>
      </w:r>
      <w:proofErr w:type="spellStart"/>
      <w:r w:rsidR="00BE0FF9">
        <w:t>offeror</w:t>
      </w:r>
      <w:proofErr w:type="spellEnd"/>
      <w:r w:rsidR="00551F22">
        <w:t xml:space="preserve"> agreeing to the terms of the contract, such as paying me the head chef $75,000 a year for the job and the other benefits of the contract and I comply to the terms and job function of the title of head chef at the Fabulous Hotel.  </w:t>
      </w:r>
      <w:r w:rsidR="00585388">
        <w:t xml:space="preserve">It’s the benefit that both parties receive from the contractual agreement. The consideration portion of the contract is key in contract agreements because it’s the “why” when entering into contracts.  </w:t>
      </w:r>
    </w:p>
    <w:p w14:paraId="2DA23996" w14:textId="77777777" w:rsidR="00585388" w:rsidRDefault="00585388" w:rsidP="00585388">
      <w:pPr>
        <w:jc w:val="center"/>
      </w:pPr>
      <w:r>
        <w:t>Capacity</w:t>
      </w:r>
    </w:p>
    <w:p w14:paraId="4387FD91" w14:textId="77777777" w:rsidR="00585388" w:rsidRDefault="00585388" w:rsidP="006A7DAC">
      <w:pPr>
        <w:spacing w:line="480" w:lineRule="auto"/>
      </w:pPr>
      <w:r>
        <w:tab/>
        <w:t>Capacity relates to the mental state of mind of the parties entering into a contract.  If the Human Resources Manager who offered me the position of Head Chef at the hotel and I had a disease such as dementia, the contract would be void because I did not have the mental capacity to enter into a contract legally due to my condition.  Another group of persons that cannot legally enter into a contract is minors.  Had I accepted the position as Head Chef and I was 16 years old, the contract would be voidable because states</w:t>
      </w:r>
      <w:r w:rsidR="00946687">
        <w:t xml:space="preserve"> “children need special protection because, compared to adults, they are innocent, gullible, and easy to be taken advantage of (</w:t>
      </w:r>
      <w:proofErr w:type="spellStart"/>
      <w:r w:rsidR="00946687">
        <w:t>Seaquist</w:t>
      </w:r>
      <w:proofErr w:type="spellEnd"/>
      <w:r w:rsidR="00946687">
        <w:t>, 2012).  Therefore, the employment contract would be voidable if I was a minor.</w:t>
      </w:r>
    </w:p>
    <w:p w14:paraId="531787DB" w14:textId="77777777" w:rsidR="00946687" w:rsidRDefault="00946687" w:rsidP="00946687">
      <w:pPr>
        <w:jc w:val="center"/>
      </w:pPr>
      <w:r>
        <w:t>Legality</w:t>
      </w:r>
    </w:p>
    <w:p w14:paraId="48C3B0C7" w14:textId="77777777" w:rsidR="00946687" w:rsidRDefault="00946687" w:rsidP="006A7DAC">
      <w:pPr>
        <w:spacing w:line="480" w:lineRule="auto"/>
      </w:pPr>
      <w:r>
        <w:tab/>
      </w:r>
      <w:r w:rsidR="00CC084F">
        <w:t xml:space="preserve">The final requirement for elements of a contract is legality.  Legality for employment contracts refers to </w:t>
      </w:r>
      <w:r w:rsidR="00DF4888">
        <w:t>ensuring that the contract is of legal employment.  For instance, the Human Resources Representative could offer a contract for me to be the Head Chef and the terms also stated that I would also distribute an illegal steroid substance to patrons of the hotel when asked, the contract would be void because the second job requirement is illegal.  Because of the illegality of the second requirement the employment contract would be void. Additionally, in some states contracts being signed on Sunday would void the contract due to blue laws.  Blue Laws were</w:t>
      </w:r>
      <w:r w:rsidR="006A7DAC">
        <w:t xml:space="preserve"> designed to recognize the Sabbath, which would void the contract if signed on a Sunday where that state in which it was signed recognizes blue laws.</w:t>
      </w:r>
    </w:p>
    <w:p w14:paraId="1661A26E" w14:textId="77777777" w:rsidR="006A7DAC" w:rsidRDefault="006A7DAC" w:rsidP="006A7DAC">
      <w:pPr>
        <w:jc w:val="center"/>
      </w:pPr>
      <w:r>
        <w:t>Common Law</w:t>
      </w:r>
    </w:p>
    <w:p w14:paraId="3AA10B29" w14:textId="77777777" w:rsidR="006A7DAC" w:rsidRDefault="002802B7" w:rsidP="008F6E68">
      <w:pPr>
        <w:spacing w:line="480" w:lineRule="auto"/>
      </w:pPr>
      <w:r>
        <w:t>Employment contracts are</w:t>
      </w:r>
      <w:r w:rsidR="00FB3C80">
        <w:t xml:space="preserve"> governed by common law because </w:t>
      </w:r>
      <w:r>
        <w:t>it falls under personal service because the Human Resources Representative is hiring me, the professional for a job (</w:t>
      </w:r>
      <w:proofErr w:type="spellStart"/>
      <w:r>
        <w:t>Seaquist</w:t>
      </w:r>
      <w:proofErr w:type="spellEnd"/>
      <w:r>
        <w:t>, 2012).  The uniform commercial code refers to the sale of goods</w:t>
      </w:r>
      <w:r w:rsidR="000334D4">
        <w:t xml:space="preserve">, therefore since my contract would involve employment it would be governed by common law.  </w:t>
      </w:r>
      <w:r w:rsidR="000812C4">
        <w:t xml:space="preserve">With a common law contract the agreeing parties can sue each other. </w:t>
      </w:r>
      <w:r w:rsidR="00DB28E1">
        <w:t xml:space="preserve"> For example, if I were unable to fulfill my obligations of the terms of the contract it would be a breach of contract and I would be fired or if my employer decided not to pay me less from the salary we agreed upon, I could sue my employer.</w:t>
      </w:r>
    </w:p>
    <w:p w14:paraId="4F35FC62" w14:textId="77777777" w:rsidR="0038754A" w:rsidRDefault="0038754A" w:rsidP="008F6E68">
      <w:pPr>
        <w:spacing w:line="480" w:lineRule="auto"/>
        <w:jc w:val="center"/>
      </w:pPr>
    </w:p>
    <w:p w14:paraId="6520294B" w14:textId="77777777" w:rsidR="0038754A" w:rsidRDefault="0038754A" w:rsidP="008F6E68">
      <w:pPr>
        <w:spacing w:line="480" w:lineRule="auto"/>
        <w:jc w:val="center"/>
      </w:pPr>
    </w:p>
    <w:p w14:paraId="1DDD1F74" w14:textId="77777777" w:rsidR="008F6E68" w:rsidRDefault="008F6E68" w:rsidP="008F6E68">
      <w:pPr>
        <w:spacing w:line="480" w:lineRule="auto"/>
        <w:jc w:val="center"/>
      </w:pPr>
      <w:r>
        <w:t>The Non-Compete Agreement</w:t>
      </w:r>
    </w:p>
    <w:p w14:paraId="470C6C9F" w14:textId="77777777" w:rsidR="0038754A" w:rsidRDefault="008F6E68" w:rsidP="008F6E68">
      <w:pPr>
        <w:spacing w:line="480" w:lineRule="auto"/>
      </w:pPr>
      <w:r>
        <w:tab/>
        <w:t>When companies</w:t>
      </w:r>
      <w:r w:rsidR="003B4063">
        <w:t xml:space="preserve"> enforce post employment restrictions such as a non-compete clause, it is a way to keep the former employee from</w:t>
      </w:r>
      <w:r w:rsidR="000004DE">
        <w:t xml:space="preserve"> working with competition and protect company secrets</w:t>
      </w:r>
      <w:r w:rsidR="003B4063">
        <w:t xml:space="preserve">. </w:t>
      </w:r>
      <w:r>
        <w:t xml:space="preserve">The employment contract with Fabulous Hotel had a restriction in the employment contract, which stated that I was unable to work as a chef for another hotel in the metropolitan area for a period of two years.  </w:t>
      </w:r>
      <w:r w:rsidR="005855F9">
        <w:t>Because the non-compete clause stated two years would be the length of time to work for another company within the area</w:t>
      </w:r>
      <w:r w:rsidR="00F12856">
        <w:t xml:space="preserve">, the contract would be enforceable, because two years is an </w:t>
      </w:r>
      <w:r w:rsidR="000004DE">
        <w:t>extended</w:t>
      </w:r>
      <w:r w:rsidR="00F12856">
        <w:t xml:space="preserve"> amount of time for someone to earn a living within their profession.  This would be an undue hardship for myself as a head </w:t>
      </w:r>
      <w:r w:rsidR="0038754A">
        <w:t>chef and the timeframe is unreasonable. The employer would need to show that the two-year restriction is essential for protecting the business.</w:t>
      </w:r>
      <w:r w:rsidR="00E62857">
        <w:t xml:space="preserve">  Non-compete clauses have to be reasonable to be enforceable (</w:t>
      </w:r>
      <w:proofErr w:type="spellStart"/>
      <w:r w:rsidR="00E62857">
        <w:t>Keeley</w:t>
      </w:r>
      <w:proofErr w:type="spellEnd"/>
      <w:r w:rsidR="00E62857">
        <w:t xml:space="preserve">, 2012).  </w:t>
      </w:r>
    </w:p>
    <w:p w14:paraId="42AFF48A" w14:textId="77777777" w:rsidR="008F6E68" w:rsidRDefault="000004DE" w:rsidP="0038754A">
      <w:pPr>
        <w:spacing w:line="480" w:lineRule="auto"/>
        <w:ind w:firstLine="720"/>
      </w:pPr>
      <w:r>
        <w:t xml:space="preserve">Additionally, </w:t>
      </w:r>
      <w:r w:rsidR="005F2E01">
        <w:t>a non-compete clause</w:t>
      </w:r>
      <w:r>
        <w:t xml:space="preserve"> depends on the state of the contract.  For example, in the state of California non-compete contracts are effectively illegal unless you are selling a business (Bussing, 2011)</w:t>
      </w:r>
      <w:r w:rsidR="0038754A">
        <w:t>. When signing a non-compete agreement, the employee should be aware of what state the con</w:t>
      </w:r>
      <w:r w:rsidR="005F2E01">
        <w:t>tract was drawn as well because it will also determine if the contract is enforceable.</w:t>
      </w:r>
    </w:p>
    <w:p w14:paraId="734537BC" w14:textId="77777777" w:rsidR="005F2E01" w:rsidRDefault="005F2E01" w:rsidP="0038754A">
      <w:pPr>
        <w:spacing w:line="480" w:lineRule="auto"/>
        <w:ind w:firstLine="720"/>
      </w:pPr>
    </w:p>
    <w:p w14:paraId="41780CD3" w14:textId="77777777" w:rsidR="005F2E01" w:rsidRDefault="005F2E01" w:rsidP="0038754A">
      <w:pPr>
        <w:spacing w:line="480" w:lineRule="auto"/>
        <w:ind w:firstLine="720"/>
      </w:pPr>
    </w:p>
    <w:p w14:paraId="3590D94A" w14:textId="77777777" w:rsidR="005F2E01" w:rsidRDefault="005F2E01" w:rsidP="0038754A">
      <w:pPr>
        <w:spacing w:line="480" w:lineRule="auto"/>
        <w:ind w:firstLine="720"/>
      </w:pPr>
    </w:p>
    <w:p w14:paraId="10ECAF2C" w14:textId="77777777" w:rsidR="005F2E01" w:rsidRDefault="005F2E01" w:rsidP="0038754A">
      <w:pPr>
        <w:spacing w:line="480" w:lineRule="auto"/>
        <w:ind w:firstLine="720"/>
      </w:pPr>
    </w:p>
    <w:p w14:paraId="6308E2CE" w14:textId="77777777" w:rsidR="005F2E01" w:rsidRDefault="005F2E01" w:rsidP="005F2E01">
      <w:pPr>
        <w:spacing w:line="480" w:lineRule="auto"/>
        <w:ind w:firstLine="720"/>
        <w:jc w:val="center"/>
      </w:pPr>
      <w:r>
        <w:t>References</w:t>
      </w:r>
    </w:p>
    <w:p w14:paraId="66F1DF09" w14:textId="77777777" w:rsidR="005F2E01" w:rsidRDefault="005F2E01" w:rsidP="005F2E01">
      <w:pPr>
        <w:spacing w:line="480" w:lineRule="auto"/>
      </w:pPr>
      <w:proofErr w:type="gramStart"/>
      <w:r>
        <w:t>Bussing, H (2011).</w:t>
      </w:r>
      <w:proofErr w:type="gramEnd"/>
      <w:r>
        <w:t xml:space="preserve"> Is your non-compete agreement enforceable? </w:t>
      </w:r>
      <w:r w:rsidRPr="005F2E01">
        <w:rPr>
          <w:i/>
        </w:rPr>
        <w:t>HR Examiner</w:t>
      </w:r>
      <w:r>
        <w:t xml:space="preserve">. Retrieved from </w:t>
      </w:r>
      <w:hyperlink r:id="rId8" w:history="1">
        <w:r w:rsidRPr="00345584">
          <w:rPr>
            <w:rStyle w:val="Hyperlink"/>
          </w:rPr>
          <w:t>www.hrexaminer.com</w:t>
        </w:r>
      </w:hyperlink>
    </w:p>
    <w:p w14:paraId="6806532E" w14:textId="77777777" w:rsidR="005F2E01" w:rsidRDefault="005F2E01" w:rsidP="005F2E01">
      <w:pPr>
        <w:spacing w:line="480" w:lineRule="auto"/>
      </w:pPr>
      <w:proofErr w:type="spellStart"/>
      <w:r>
        <w:t>Keeley</w:t>
      </w:r>
      <w:proofErr w:type="spellEnd"/>
      <w:r>
        <w:t xml:space="preserve">, G. (2012) Non-compete agreements: are they enforceable? KK&amp;R. Retrieved from </w:t>
      </w:r>
      <w:hyperlink r:id="rId9" w:history="1">
        <w:r w:rsidRPr="00345584">
          <w:rPr>
            <w:rStyle w:val="Hyperlink"/>
          </w:rPr>
          <w:t>www.kk&amp;r.com</w:t>
        </w:r>
      </w:hyperlink>
    </w:p>
    <w:p w14:paraId="55B1EFAA" w14:textId="77777777" w:rsidR="005F2E01" w:rsidRDefault="005F2E01" w:rsidP="005F2E01">
      <w:pPr>
        <w:spacing w:line="480" w:lineRule="auto"/>
      </w:pPr>
      <w:proofErr w:type="spellStart"/>
      <w:proofErr w:type="gramStart"/>
      <w:r>
        <w:t>LaMance</w:t>
      </w:r>
      <w:proofErr w:type="spellEnd"/>
      <w:r>
        <w:t>, K. (2013) Contract Consideration.</w:t>
      </w:r>
      <w:proofErr w:type="gramEnd"/>
      <w:r>
        <w:t xml:space="preserve"> Legal Match. Retrieved from legalmatch</w:t>
      </w:r>
      <w:r w:rsidR="003E4C46">
        <w:t>.com</w:t>
      </w:r>
    </w:p>
    <w:p w14:paraId="26443270" w14:textId="77777777" w:rsidR="003E4C46" w:rsidRDefault="003E4C46" w:rsidP="005F2E01">
      <w:pPr>
        <w:spacing w:line="480" w:lineRule="auto"/>
      </w:pPr>
      <w:proofErr w:type="spellStart"/>
      <w:proofErr w:type="gramStart"/>
      <w:r>
        <w:t>Seaquist</w:t>
      </w:r>
      <w:proofErr w:type="spellEnd"/>
      <w:r>
        <w:t>, G. (2012) Business Law for Managers.</w:t>
      </w:r>
      <w:proofErr w:type="gramEnd"/>
      <w:r>
        <w:t xml:space="preserve"> San Diego, CA </w:t>
      </w:r>
      <w:proofErr w:type="spellStart"/>
      <w:r>
        <w:t>Bridgepoint</w:t>
      </w:r>
      <w:proofErr w:type="spellEnd"/>
      <w:r>
        <w:t>: Education</w:t>
      </w:r>
    </w:p>
    <w:p w14:paraId="214FB8D3" w14:textId="77777777" w:rsidR="003E4C46" w:rsidRDefault="003E4C46" w:rsidP="005F2E01">
      <w:pPr>
        <w:spacing w:line="480" w:lineRule="auto"/>
      </w:pPr>
      <w:bookmarkStart w:id="0" w:name="_GoBack"/>
      <w:bookmarkEnd w:id="0"/>
    </w:p>
    <w:p w14:paraId="0A722ABB" w14:textId="77777777" w:rsidR="006A7DAC" w:rsidRDefault="006A7DAC" w:rsidP="006A7DAC"/>
    <w:p w14:paraId="58DE04A0" w14:textId="77777777" w:rsidR="00946687" w:rsidRDefault="00946687" w:rsidP="00946687">
      <w:pPr>
        <w:jc w:val="center"/>
      </w:pPr>
    </w:p>
    <w:sectPr w:rsidR="00946687" w:rsidSect="00001CF5">
      <w:headerReference w:type="even" r:id="rId10"/>
      <w:headerReference w:type="default" r:id="rId11"/>
      <w:headerReference w:type="firs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EF6B3" w14:textId="77777777" w:rsidR="005F2E01" w:rsidRDefault="005F2E01" w:rsidP="00943F84">
      <w:pPr>
        <w:spacing w:after="0"/>
      </w:pPr>
      <w:r>
        <w:separator/>
      </w:r>
    </w:p>
  </w:endnote>
  <w:endnote w:type="continuationSeparator" w:id="0">
    <w:p w14:paraId="3AC34990" w14:textId="77777777" w:rsidR="005F2E01" w:rsidRDefault="005F2E01" w:rsidP="00943F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44CE8" w14:textId="77777777" w:rsidR="005F2E01" w:rsidRDefault="005F2E01" w:rsidP="00943F84">
      <w:pPr>
        <w:spacing w:after="0"/>
      </w:pPr>
      <w:r>
        <w:separator/>
      </w:r>
    </w:p>
  </w:footnote>
  <w:footnote w:type="continuationSeparator" w:id="0">
    <w:p w14:paraId="3822B598" w14:textId="77777777" w:rsidR="005F2E01" w:rsidRDefault="005F2E01" w:rsidP="00943F84">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6AD6B" w14:textId="77777777" w:rsidR="005F2E01" w:rsidRDefault="005F2E01" w:rsidP="00943F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57D7BC" w14:textId="77777777" w:rsidR="005F2E01" w:rsidRDefault="005F2E01" w:rsidP="00943F8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4FFE1" w14:textId="77777777" w:rsidR="005F2E01" w:rsidRDefault="005F2E01" w:rsidP="00943F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4C46">
      <w:rPr>
        <w:rStyle w:val="PageNumber"/>
        <w:noProof/>
      </w:rPr>
      <w:t>2</w:t>
    </w:r>
    <w:r>
      <w:rPr>
        <w:rStyle w:val="PageNumber"/>
      </w:rPr>
      <w:fldChar w:fldCharType="end"/>
    </w:r>
  </w:p>
  <w:p w14:paraId="630941FD" w14:textId="77777777" w:rsidR="005F2E01" w:rsidRDefault="005F2E01" w:rsidP="00943F84">
    <w:pPr>
      <w:pStyle w:val="Header"/>
      <w:ind w:right="360"/>
    </w:pPr>
    <w:r>
      <w:t>Contracts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82382" w14:textId="77777777" w:rsidR="005F2E01" w:rsidRDefault="005F2E01">
    <w:pPr>
      <w:pStyle w:val="Header"/>
    </w:pPr>
    <w:r>
      <w:t>Running Head: Contracts</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F84"/>
    <w:rsid w:val="000004DE"/>
    <w:rsid w:val="00001CF5"/>
    <w:rsid w:val="000334D4"/>
    <w:rsid w:val="000812C4"/>
    <w:rsid w:val="000A1150"/>
    <w:rsid w:val="000B024D"/>
    <w:rsid w:val="0015770C"/>
    <w:rsid w:val="00176AAA"/>
    <w:rsid w:val="00185E8F"/>
    <w:rsid w:val="001C0467"/>
    <w:rsid w:val="001E7567"/>
    <w:rsid w:val="002802B7"/>
    <w:rsid w:val="00353CDE"/>
    <w:rsid w:val="0038754A"/>
    <w:rsid w:val="00393B74"/>
    <w:rsid w:val="003B4063"/>
    <w:rsid w:val="003E4C46"/>
    <w:rsid w:val="004C3980"/>
    <w:rsid w:val="00551F22"/>
    <w:rsid w:val="00585388"/>
    <w:rsid w:val="005855F9"/>
    <w:rsid w:val="005F2E01"/>
    <w:rsid w:val="00630AA1"/>
    <w:rsid w:val="006A5C58"/>
    <w:rsid w:val="006A7DAC"/>
    <w:rsid w:val="00775D86"/>
    <w:rsid w:val="007760CC"/>
    <w:rsid w:val="007760E9"/>
    <w:rsid w:val="008770E2"/>
    <w:rsid w:val="008D0057"/>
    <w:rsid w:val="008F6E68"/>
    <w:rsid w:val="00943F84"/>
    <w:rsid w:val="00946687"/>
    <w:rsid w:val="00A15A8B"/>
    <w:rsid w:val="00A875D1"/>
    <w:rsid w:val="00BD147E"/>
    <w:rsid w:val="00BD34C2"/>
    <w:rsid w:val="00BE0FF9"/>
    <w:rsid w:val="00BE7761"/>
    <w:rsid w:val="00C721DB"/>
    <w:rsid w:val="00CC084F"/>
    <w:rsid w:val="00DB28E1"/>
    <w:rsid w:val="00DE7B68"/>
    <w:rsid w:val="00DF4888"/>
    <w:rsid w:val="00E34B4B"/>
    <w:rsid w:val="00E62857"/>
    <w:rsid w:val="00F12856"/>
    <w:rsid w:val="00FB3C8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E1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3F84"/>
    <w:pPr>
      <w:tabs>
        <w:tab w:val="center" w:pos="4320"/>
        <w:tab w:val="right" w:pos="8640"/>
      </w:tabs>
      <w:spacing w:after="0"/>
    </w:pPr>
  </w:style>
  <w:style w:type="character" w:customStyle="1" w:styleId="HeaderChar">
    <w:name w:val="Header Char"/>
    <w:basedOn w:val="DefaultParagraphFont"/>
    <w:link w:val="Header"/>
    <w:uiPriority w:val="99"/>
    <w:rsid w:val="00943F84"/>
  </w:style>
  <w:style w:type="paragraph" w:styleId="Footer">
    <w:name w:val="footer"/>
    <w:basedOn w:val="Normal"/>
    <w:link w:val="FooterChar"/>
    <w:uiPriority w:val="99"/>
    <w:unhideWhenUsed/>
    <w:rsid w:val="00943F84"/>
    <w:pPr>
      <w:tabs>
        <w:tab w:val="center" w:pos="4320"/>
        <w:tab w:val="right" w:pos="8640"/>
      </w:tabs>
      <w:spacing w:after="0"/>
    </w:pPr>
  </w:style>
  <w:style w:type="character" w:customStyle="1" w:styleId="FooterChar">
    <w:name w:val="Footer Char"/>
    <w:basedOn w:val="DefaultParagraphFont"/>
    <w:link w:val="Footer"/>
    <w:uiPriority w:val="99"/>
    <w:rsid w:val="00943F84"/>
  </w:style>
  <w:style w:type="paragraph" w:styleId="FootnoteText">
    <w:name w:val="footnote text"/>
    <w:basedOn w:val="Normal"/>
    <w:link w:val="FootnoteTextChar"/>
    <w:uiPriority w:val="99"/>
    <w:unhideWhenUsed/>
    <w:rsid w:val="00943F84"/>
    <w:pPr>
      <w:spacing w:after="0"/>
    </w:pPr>
  </w:style>
  <w:style w:type="character" w:customStyle="1" w:styleId="FootnoteTextChar">
    <w:name w:val="Footnote Text Char"/>
    <w:basedOn w:val="DefaultParagraphFont"/>
    <w:link w:val="FootnoteText"/>
    <w:uiPriority w:val="99"/>
    <w:rsid w:val="00943F84"/>
  </w:style>
  <w:style w:type="character" w:styleId="FootnoteReference">
    <w:name w:val="footnote reference"/>
    <w:basedOn w:val="DefaultParagraphFont"/>
    <w:uiPriority w:val="99"/>
    <w:unhideWhenUsed/>
    <w:rsid w:val="00943F84"/>
    <w:rPr>
      <w:vertAlign w:val="superscript"/>
    </w:rPr>
  </w:style>
  <w:style w:type="character" w:styleId="PageNumber">
    <w:name w:val="page number"/>
    <w:basedOn w:val="DefaultParagraphFont"/>
    <w:uiPriority w:val="99"/>
    <w:semiHidden/>
    <w:unhideWhenUsed/>
    <w:rsid w:val="00943F84"/>
  </w:style>
  <w:style w:type="character" w:styleId="Hyperlink">
    <w:name w:val="Hyperlink"/>
    <w:basedOn w:val="DefaultParagraphFont"/>
    <w:uiPriority w:val="99"/>
    <w:unhideWhenUsed/>
    <w:rsid w:val="005F2E0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3F84"/>
    <w:pPr>
      <w:tabs>
        <w:tab w:val="center" w:pos="4320"/>
        <w:tab w:val="right" w:pos="8640"/>
      </w:tabs>
      <w:spacing w:after="0"/>
    </w:pPr>
  </w:style>
  <w:style w:type="character" w:customStyle="1" w:styleId="HeaderChar">
    <w:name w:val="Header Char"/>
    <w:basedOn w:val="DefaultParagraphFont"/>
    <w:link w:val="Header"/>
    <w:uiPriority w:val="99"/>
    <w:rsid w:val="00943F84"/>
  </w:style>
  <w:style w:type="paragraph" w:styleId="Footer">
    <w:name w:val="footer"/>
    <w:basedOn w:val="Normal"/>
    <w:link w:val="FooterChar"/>
    <w:uiPriority w:val="99"/>
    <w:unhideWhenUsed/>
    <w:rsid w:val="00943F84"/>
    <w:pPr>
      <w:tabs>
        <w:tab w:val="center" w:pos="4320"/>
        <w:tab w:val="right" w:pos="8640"/>
      </w:tabs>
      <w:spacing w:after="0"/>
    </w:pPr>
  </w:style>
  <w:style w:type="character" w:customStyle="1" w:styleId="FooterChar">
    <w:name w:val="Footer Char"/>
    <w:basedOn w:val="DefaultParagraphFont"/>
    <w:link w:val="Footer"/>
    <w:uiPriority w:val="99"/>
    <w:rsid w:val="00943F84"/>
  </w:style>
  <w:style w:type="paragraph" w:styleId="FootnoteText">
    <w:name w:val="footnote text"/>
    <w:basedOn w:val="Normal"/>
    <w:link w:val="FootnoteTextChar"/>
    <w:uiPriority w:val="99"/>
    <w:unhideWhenUsed/>
    <w:rsid w:val="00943F84"/>
    <w:pPr>
      <w:spacing w:after="0"/>
    </w:pPr>
  </w:style>
  <w:style w:type="character" w:customStyle="1" w:styleId="FootnoteTextChar">
    <w:name w:val="Footnote Text Char"/>
    <w:basedOn w:val="DefaultParagraphFont"/>
    <w:link w:val="FootnoteText"/>
    <w:uiPriority w:val="99"/>
    <w:rsid w:val="00943F84"/>
  </w:style>
  <w:style w:type="character" w:styleId="FootnoteReference">
    <w:name w:val="footnote reference"/>
    <w:basedOn w:val="DefaultParagraphFont"/>
    <w:uiPriority w:val="99"/>
    <w:unhideWhenUsed/>
    <w:rsid w:val="00943F84"/>
    <w:rPr>
      <w:vertAlign w:val="superscript"/>
    </w:rPr>
  </w:style>
  <w:style w:type="character" w:styleId="PageNumber">
    <w:name w:val="page number"/>
    <w:basedOn w:val="DefaultParagraphFont"/>
    <w:uiPriority w:val="99"/>
    <w:semiHidden/>
    <w:unhideWhenUsed/>
    <w:rsid w:val="00943F84"/>
  </w:style>
  <w:style w:type="character" w:styleId="Hyperlink">
    <w:name w:val="Hyperlink"/>
    <w:basedOn w:val="DefaultParagraphFont"/>
    <w:uiPriority w:val="99"/>
    <w:unhideWhenUsed/>
    <w:rsid w:val="005F2E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hrexaminer.com" TargetMode="External"/><Relationship Id="rId9" Type="http://schemas.openxmlformats.org/officeDocument/2006/relationships/hyperlink" Target="http://www.kk&amp;r.co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361D8-C99B-2743-88FC-EAFE1453F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6</Pages>
  <Words>1079</Words>
  <Characters>6155</Characters>
  <Application>Microsoft Macintosh Word</Application>
  <DocSecurity>0</DocSecurity>
  <Lines>51</Lines>
  <Paragraphs>14</Paragraphs>
  <ScaleCrop>false</ScaleCrop>
  <Company/>
  <LinksUpToDate>false</LinksUpToDate>
  <CharactersWithSpaces>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Alonda Martin</dc:creator>
  <cp:keywords/>
  <dc:description/>
  <cp:lastModifiedBy>Alonda Martin</cp:lastModifiedBy>
  <cp:revision>2</cp:revision>
  <dcterms:created xsi:type="dcterms:W3CDTF">2016-07-09T23:10:00Z</dcterms:created>
  <dcterms:modified xsi:type="dcterms:W3CDTF">2016-07-11T03:14:00Z</dcterms:modified>
</cp:coreProperties>
</file>